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09.02.2010 N 171</w:t>
              <w:br/>
              <w:t xml:space="preserve">(ред. от 04.02.2021)</w:t>
              <w:br/>
              <w:t xml:space="preserve">"О форме одежды и знаках различия по чинам членов казачьих обществ, внесенных в государственный реестр казачьих обществ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9 февраля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171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ФОРМЕ ОДЕЖДЫ И ЗНАКАХ РАЗЛИЧИЯ</w:t>
      </w:r>
    </w:p>
    <w:p>
      <w:pPr>
        <w:pStyle w:val="2"/>
        <w:jc w:val="center"/>
      </w:pPr>
      <w:r>
        <w:rPr>
          <w:sz w:val="20"/>
        </w:rPr>
        <w:t xml:space="preserve">ПО ЧИНАМ ЧЛЕНОВ КАЗАЧЬИХ ОБЩЕСТВ, ВНЕСЕННЫХ</w:t>
      </w:r>
    </w:p>
    <w:p>
      <w:pPr>
        <w:pStyle w:val="2"/>
        <w:jc w:val="center"/>
      </w:pPr>
      <w:r>
        <w:rPr>
          <w:sz w:val="20"/>
        </w:rPr>
        <w:t xml:space="preserve">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14.10.2010 </w:t>
            </w:r>
            <w:hyperlink w:history="0" r:id="rId7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1240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04.02.2021 </w:t>
            </w:r>
            <w:hyperlink w:history="0" r:id="rId8" w:tooltip="Указ Президента РФ от 04.02.2021 N 69 &quot;О внесении изменений в некоторые акты Президента Российской Федерации по вопросам российского казачества и признании утратившим силу Указа Президента Российской Федерации от 7 мая 2005 г. N 515 &quot;О порядке присвоения главных чинов не проходящим военную службу членам казачьих обществ, внесенных в государственный реестр казачьих обществ в Российской Федерации&quot; {КонсультантПлюс}">
              <w:r>
                <w:rPr>
                  <w:sz w:val="20"/>
                  <w:color w:val="0000ff"/>
                </w:rPr>
                <w:t xml:space="preserve">N 69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9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5 декабря 2005 г. N 154-ФЗ "О государственной службе российского казачества"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54" w:tooltip="ФОРМА ОДЕЖДЫ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одежды членов казачьих обществ, внесенных в государственный реестр казачьих обществ 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w:anchor="P123" w:tooltip="ЗНАКИ РАЗЛИЧИЯ">
        <w:r>
          <w:rPr>
            <w:sz w:val="20"/>
            <w:color w:val="0000ff"/>
          </w:rPr>
          <w:t xml:space="preserve">знаки</w:t>
        </w:r>
      </w:hyperlink>
      <w:r>
        <w:rPr>
          <w:sz w:val="20"/>
        </w:rPr>
        <w:t xml:space="preserve"> различия по чинам членов казачьих обществ, внесенных в государственный реестр казачьих обществ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порядок изготовления предметов формы одежды, знаков различия по чинам и знаков различия по принадлежности к войсковым казачьим обществам членов казачьих обществ, внесенных в государственный реестр казачьих обществ в Российской Федерации, определяется соответствующими казачьими обществами;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форма одежды, знаки различия по чинам и знаки различия по принадлежности к войсковым казачьим обществам лиц, не являющихся членами казачьих обществ, внесенных в государственный реестр казачьих обществ в Российской Федерации, не могут быть аналогичными форме одежды, знакам различия по чинам и знакам различия по принадлежности к войсковым казачьим обществам членов казачьих обществ, внесенных в государственный реестр казачьих обществ в Российской Федерации, а также сходными с ними до степени смешения;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изготовление предметов формы одежды и знаков различия по чинам членов казачьих обществ, внесенных в государственный реестр казачьих обществ в Российской Федерации, осуществляется за счет средств соответствующих казачьих обществ и их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уполномоченный Правительством Российской Федерации федеральный орган исполнительной власти по взаимодействию с казачьими обществами по согласованию с Геральдическим советом при Президенте Российской Федерации утверждает: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описание предметов формы одежды, знаков различия по принадлежности к войсковым казачьим обществам членов казачьих обществ, внесенных в государственный реестр казачьих обществ в Российской Федерации, и порядок ношения формы одежды, утвержденной настоящим Указом;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форму одежды, знаки различия по чинам членов окружных (отдельских) казачьих обществ, внесенных в государственный реестр казачьих обществ в Российской Федерации, но не входящих в состав войсковых казачьих обществ, в соответствии с утвержденными настоящим Указом формой одежды и знаками различия по чинам членов казачьих обществ, а также описание предметов формы одежды, знаков различия по принадлежности к указанным окружным (отдельским) казачьим обществам и порядок ношения формы одежды членов этих казачьих обществ.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hyperlink w:history="0" r:id="rId10" w:tooltip="Указ Президента РФ от 04.02.2021 N 69 &quot;О внесении изменений в некоторые акты Президента Российской Федерации по вопросам российского казачества и признании утратившим силу Указа Президента Российской Федерации от 7 мая 2005 г. N 515 &quot;О порядке присвоения главных чинов не проходящим военную службу членам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04.02.2021 N 69)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Утратил силу с 4 февраля 2021 года. - </w:t>
      </w:r>
      <w:hyperlink w:history="0" r:id="rId11" w:tooltip="Указ Президента РФ от 04.02.2021 N 69 &quot;О внесении изменений в некоторые акты Президента Российской Федерации по вопросам российского казачества и признании утратившим силу Указа Президента Российской Федерации от 7 мая 2005 г. N 515 &quot;О порядке присвоения главных чинов не проходящим военную службу членам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04.02.2021 N 69.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12" w:tooltip="Указ Президента РФ от 24.04.1998 N 447 (ред. от 30.04.2009) &quot;О форме одежды, знаках различия, чинах и об удостоверении казака не проходящих военную службу членов казачьих обществ, внесенных в государственный реестр казачьих обществ в Российской Федерации&quot; (вместе с &quot;Положением о порядке присвоения чинов не проходящим военную службу членам казачьих обществ, внесенных в государственный реестр казачьих обществ в Российской Федерации&quot;)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24 апреля 1998 г. N 447 "О форме одежды, знаках различия и чинах не проходящих военную службу членов казачьих обществ, внесенных в государственный реестр казачьих обществ в Российской Федерации" (Собрание законодательства Российской Федерации, 1998, N 18, ст. 2016);</w:t>
      </w:r>
    </w:p>
    <w:p>
      <w:pPr>
        <w:pStyle w:val="0"/>
        <w:spacing w:before="200" w:line-rule="auto"/>
        <w:ind w:firstLine="540"/>
        <w:jc w:val="both"/>
      </w:pPr>
      <w:hyperlink w:history="0" r:id="rId13" w:tooltip="Указ Президента РФ от 30.12.1999 N 1739 &quot;О внесении дополнения и изменения в Положение о порядке присвоения чинов не проходящим военную службу членам казачьих обществ, внесенных в государственный реестр казачьих обществ в Российской Федерации, утвержденное Указом Президента Российской Федерации от 24 апреля 1998 г. N 447 &quot;О форме одежды, знаках различия и чинах не проходящих военную службу членов казачьих обществ, внесенных в государственный реестр казачьих обществ в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30 декабря 1999 г. N 1739 "О внесении дополнения и изменения в Положение о порядке присвоения чинов не проходящим военную службу членам казачьих обществ, внесенных в государственный реестр казачьих обществ в Российской Федерации, утвержденное Указом Президента Российской Федерации от 24 апреля 1998 г. N 447 "О форме одежды, знаках различия и чинах не проходящих военную службу членов казачьих обществ, внесенных в государственный реестр казачьих обществ в Российской Федерации" (Собрание законодательства Российской Федерации, 2000, N 1, ст. 102);</w:t>
      </w:r>
    </w:p>
    <w:p>
      <w:pPr>
        <w:pStyle w:val="0"/>
        <w:spacing w:before="200" w:line-rule="auto"/>
        <w:ind w:firstLine="540"/>
        <w:jc w:val="both"/>
      </w:pPr>
      <w:hyperlink w:history="0" r:id="rId14" w:tooltip="Указ Президента РФ от 30.12.1999 N 1740 (ред. от 21.03.2005) &quot;О внесении изменений и дополнений в акты Президента Российской Федерации по вопросам казачества&quot; ------------ Недействующая редакция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Указа Президента Российской Федерации от 30 декабря 1999 г. N 1740 "О внесении изменений и дополнений в акты Президента Российской Федерации по вопросам казачества" (Собрание законодательства Российской Федерации, 2000, N 1, ст. 103);</w:t>
      </w:r>
    </w:p>
    <w:p>
      <w:pPr>
        <w:pStyle w:val="0"/>
        <w:spacing w:before="200" w:line-rule="auto"/>
        <w:ind w:firstLine="540"/>
        <w:jc w:val="both"/>
      </w:pPr>
      <w:hyperlink w:history="0" r:id="rId15" w:tooltip="Указ Президента РФ от 17.03.2001 N 308 &quot;О внесении изменений и дополнения в Указ Президента Российской Федерации от 24 апреля 1998 г. N 447 &quot;О форме одежды, знаках различия и чинах не проходящих военную службу членов казачьих обществ, внесенных в государственный реестр казачьих обществ в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17 марта 2001 г. N 308 "О внесении изменений и дополнения в Указ Президента Российской Федерации от 24 апреля 1998 г. N 447 "О форме одежды, знаках различия и чинах не проходящих военную службу членов казачьих обществ, внесенных в государственный реестр казачьих обществ в Российской Федерации" (Собрание законодательства Российской Федерации, 2001, N 13, ст. 1215);</w:t>
      </w:r>
    </w:p>
    <w:p>
      <w:pPr>
        <w:pStyle w:val="0"/>
        <w:spacing w:before="200" w:line-rule="auto"/>
        <w:ind w:firstLine="540"/>
        <w:jc w:val="both"/>
      </w:pPr>
      <w:hyperlink w:history="0" r:id="rId16" w:tooltip="Указ Президента РФ от 21.03.2005 N 316 (ред. от 07.10.2009) &quot;Об изменении и признании утратившими силу некоторых актов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приложения к Указу Президента Российской Федерации от 21 марта 2005 г. N 316 "Об изменении и признании утратившими силу некоторых актов Президента Российской Федерации" (Собрание законодательства Российской Федерации, 2005, N 13, ст. 1135);</w:t>
      </w:r>
    </w:p>
    <w:p>
      <w:pPr>
        <w:pStyle w:val="0"/>
        <w:spacing w:before="200" w:line-rule="auto"/>
        <w:ind w:firstLine="540"/>
        <w:jc w:val="both"/>
      </w:pPr>
      <w:hyperlink w:history="0" r:id="rId17" w:tooltip="Указ Президента РФ от 30.04.2009 N 485 (ред. от 07.10.2009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<w:r>
          <w:rPr>
            <w:sz w:val="20"/>
            <w:color w:val="0000ff"/>
          </w:rPr>
          <w:t xml:space="preserve">пункт 4</w:t>
        </w:r>
      </w:hyperlink>
      <w:r>
        <w:rPr>
          <w:sz w:val="20"/>
        </w:rPr>
        <w:t xml:space="preserve"> приложения к Указу Президента Российской Федерации от 30 апреля 2009 г. N 485 "О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казачества" (Собрание законодательства Российской Федерации, 2009, N 18, ст. 2222).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Указ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9 февраля 2010 года</w:t>
      </w:r>
    </w:p>
    <w:p>
      <w:pPr>
        <w:pStyle w:val="0"/>
        <w:spacing w:before="200" w:line-rule="auto"/>
      </w:pPr>
      <w:r>
        <w:rPr>
          <w:sz w:val="20"/>
        </w:rPr>
        <w:t xml:space="preserve">N 171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февраля 2010 г. N 171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4" w:name="P54"/>
    <w:bookmarkEnd w:id="54"/>
    <w:p>
      <w:pPr>
        <w:pStyle w:val="2"/>
        <w:jc w:val="center"/>
      </w:pPr>
      <w:r>
        <w:rPr>
          <w:sz w:val="20"/>
        </w:rPr>
        <w:t xml:space="preserve">ФОРМА ОДЕЖДЫ</w:t>
      </w:r>
    </w:p>
    <w:p>
      <w:pPr>
        <w:pStyle w:val="2"/>
        <w:jc w:val="center"/>
      </w:pPr>
      <w:r>
        <w:rPr>
          <w:sz w:val="20"/>
        </w:rPr>
        <w:t xml:space="preserve">ЧЛЕНОВ КАЗАЧЬИХ ОБЩЕСТВ, ВНЕСЕННЫХ В ГОСУДАРСТВЕННЫЙ РЕЕСТР</w:t>
      </w:r>
    </w:p>
    <w:p>
      <w:pPr>
        <w:pStyle w:val="2"/>
        <w:jc w:val="center"/>
      </w:pPr>
      <w:r>
        <w:rPr>
          <w:sz w:val="20"/>
        </w:rPr>
        <w:t xml:space="preserve">КАЗАЧЬИХ ОБЩЕСТВ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8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  <w:color w:val="392c69"/>
              </w:rPr>
              <w:t xml:space="preserve"> Президента РФ от 14.10.2010 N 1240)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предметы формы одежды членов казачьих обществ,</w:t>
      </w:r>
    </w:p>
    <w:p>
      <w:pPr>
        <w:pStyle w:val="2"/>
        <w:jc w:val="center"/>
      </w:pPr>
      <w:r>
        <w:rPr>
          <w:sz w:val="20"/>
        </w:rPr>
        <w:t xml:space="preserve">внесенных 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Папаха из овчины (для казачьих генералов и казачьих полковников - из каракуля) черного цвета, с верхом установленных цветов (для казачьих генералов - с обшивкой над околышем и по швам верха папахи крестообразно серебристым галуном специального плетения, для старших и главных чинов - с обшивкой по швам верха папахи крестообразно серебристым галуном специального плетения).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Фуражка шерстяная установленных цветов, с кантами и околышем установленных цветов, с ремешком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Фуражка шерстяная установленных цветов для казачьих генералов, с кантами и околышем установленных цветов, с плетеным шнуром серебристого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Фуражка походная защитного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Башлык шерстяной серо-желтого цвета (кроме членов Кубанского и Терского войсковых казачьих обществ).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Воротник съемный из овчины (для казачьих генералов и казачьих полковников - из каракуля)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Пальто шерстяное (для старших, главных и высших чинов, кроме членов Кубанского и Терского войсковых казачьих обществ) светло-серого цвета, с петлицами и кантами установленных цветов,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Пальто шерстяное для казачьих генералов темно-синего цвета (для казачьих генералов Кубанского и Терского войсковых казачьих обществ - черного цвета), с петлицами и кантами установленных цветов,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Шинель однобортная шерстяная серого цвета (для нижних и младших чинов, кроме членов Кубанского и Терского войсковых казачьих обществ), с петлицами и погонами установленных цветов.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Куртка демисезонная установленного цвета, с петлицами и погонами установленных цветов, с утепленной подстежкой.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Мундир шерстяной установленных цветов, с петлицами, кантами и погонами установленных цветов (кроме членов Кубанского и Терского войсковых казачьих обществ), со стоячим воротником (для казачьих генералов - с обшивкой серебристым галуном специального плетения).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Китель шерстяной установленных цветов, с петлицами, кантами и погонами установленных цветов.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Шаровары шерстяные установленных цветов, с лампасами (кроме членов Кубанского и Терского войсковых казачьих обществ) установленных цветов.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Брюки шерстяные установленных цветов, с лампасами (кроме членов Кубанского и Терского войсковых казачьих обществ) установленных цветов.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Брюки шерстяные установленных цветов, в сапоги, с лампасами (кроме членов Кубанского и Терского войсковых казачьих обществ) установленных цветов.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Рубашка белого цвета,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Рубашка установленного цвета,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Галстук установленного цвета, с закрепкой серебристого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Костюм зимний походный защитного цвета, с меховым воротником черного цвета,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Костюм летний походный защитного цвета, с погонами.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Кашне белого цвета (для старших, главных и высших чинов).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Кашне установленного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Шарф-пояс тканный с серебрением (для казачьих генералов).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Шарф-пояс тканный серебристого цвета (для старших и главных чинов).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Аксельбант серебристого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Ремень поясной коричневого цвета (кроме членов Кубанского и Терского войсковых казачьих обществ).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Лядунка черного цвета на перевязи серебристого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Сапоги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Ботинки или полуботинки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Ботинки с высокими берцами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Носки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Перчатки черного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Перчатки белого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Плащ-накидка защитного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На форме одежды членов казачьих обществ, внесенных в государственный реестр казачьих обществ в Российской Федерации, носятся государственные награды, знаки отличия и различия, учрежденные в установленном порядке.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Особенности формы одежды членов казачьих обществ,</w:t>
      </w:r>
    </w:p>
    <w:p>
      <w:pPr>
        <w:pStyle w:val="2"/>
        <w:jc w:val="center"/>
      </w:pPr>
      <w:r>
        <w:rPr>
          <w:sz w:val="20"/>
        </w:rPr>
        <w:t xml:space="preserve">внесенных 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Члены войскового казачьего общества "Всевеликое войско Донское", войскового казачьего общества "Центральное казачье войско" и Волжского войскового казачьего общества носят: фуражку шерстяную, куртку демисезонную, мундир шерстяной, китель шерстяной, шаровары шерстяные, брюки шерстяные, брюки шерстяные в сапоги, галстук и кашне - синего цвета, рубашку - светло-синего цвета.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Члены Енисейского, Забайкальского, Иркутского, Оренбургского, Сибирского и Уссурийского войсковых казачьих обществ носят: фуражку шерстяную, куртку демисезонную, мундир шерстяной, китель шерстяной, галстук и кашне - темно-зеленого цвета, шаровары шерстяные, брюки шерстяные, брюки шерстяные в сапоги - синего цвета, рубашку - светло-зеленого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Верх папахи, околыши и канты на фуражках шерстяных, канты на мундирах шерстяных и кителях шерстяных, лампасы (для казачьих генералов - лампасы и канты) на шароварах шерстяных, брюках шерстяных и брюках шерстяных в сапоги: членов войскового казачьего общества "Всевеликое войско Донское", Волжского, Енисейского и Сибирского войсковых казачьих обществ - красного цвета; членов войскового казачьего общества "Центральное казачье войско" - темно-красного цвета; членов Забайкальского, Иркутского и Уссурийского войсковых казачьих обществ - желто-оранжевого цвета; членов Оренбургского войскового казачьего общества - светло-синего цвета. Лампасы и канты на шароварах шерстяных, брюках шерстяных и брюках шерстяных в сапоги у казачьих генералов - установленных цветов.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Петлицы на пальто шерстяном, шинели шерстяной, куртке демисезонной, мундире шерстяном и кителе шерстяном: членов войскового казачьего общества "Всевеликое войско Донское" - синего цвета с красным кантом; членов Волжского, Енисейского и Сибирского войсковых казачьих обществ - красного цвета; членов войскового казачьего общества "Центральное казачье войско" - темно-красного цвета; членов Забайкальского и Иркутского войсковых казачьих обществ - желто-оранжевого цвета; членов Уссурийского войскового казачьего общества - желто-оранжевого цвета с зеленым кантом; членов Оренбургского войскового казачьего общества - светло-синего цвета.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Члены Кубанского и Терского войсковых казачьих обществ носят: фуражку шерстяную, черкеску шерстяную, китель шерстяной, куртку демисезонную, шаровары шерстяные, брюки шерстяные, брюки шерстяные в сапоги, галстук и кашне - черного цвета, рубашку - светло-синего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Башлык, верх папахи, околыши и канты на фуражках шерстяных, бешмет шерстяной, бешмет утепленный, петлицы и канты на кителях шерстяных, петлицы на куртках демисезонных, канты на шароварах шерстяных, брюках шерстяных и брюках шерстяных в сапоги: членов Кубанского войскового казачьего общества - красного цвета; членов Терского войскового казачьего общества - светло-синего цвета. Лампасы и канты на шароварах шерстяных, брюках шерстяных и брюках шерстяных в сапоги у казачьих генералов - установленных цветов.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февраля 2010 г. N 171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23" w:name="P123"/>
    <w:bookmarkEnd w:id="123"/>
    <w:p>
      <w:pPr>
        <w:pStyle w:val="2"/>
        <w:jc w:val="center"/>
      </w:pPr>
      <w:r>
        <w:rPr>
          <w:sz w:val="20"/>
        </w:rPr>
        <w:t xml:space="preserve">ЗНАКИ РАЗЛИЧИЯ</w:t>
      </w:r>
    </w:p>
    <w:p>
      <w:pPr>
        <w:pStyle w:val="2"/>
        <w:jc w:val="center"/>
      </w:pPr>
      <w:r>
        <w:rPr>
          <w:sz w:val="20"/>
        </w:rPr>
        <w:t xml:space="preserve">ПО ЧИНАМ ЧЛЕНОВ КАЗАЧЬИХ ОБЩЕСТВ, ВНЕСЕННЫХ</w:t>
      </w:r>
    </w:p>
    <w:p>
      <w:pPr>
        <w:pStyle w:val="2"/>
        <w:jc w:val="center"/>
      </w:pPr>
      <w:r>
        <w:rPr>
          <w:sz w:val="20"/>
        </w:rPr>
        <w:t xml:space="preserve">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2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  <w:color w:val="392c69"/>
              </w:rPr>
              <w:t xml:space="preserve"> Президента РФ от 14.10.2010 N 1240)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Знаками различия по чинам членов казачьих обществ, внесенных в государственный реестр казачьих обществ в Российской Федерации (далее - знаки различия) являются погоны с вышитыми и металлическими пятилучевыми звездами золотистого или защитного цвета, с нашивками серебристого (белого)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Размеры звезд и нашивок на погонах составляют: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диаметр размещаемых на погонах пятилучевых звезд - 13 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ширина размещаемых на погонах широких нашивок - 30 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ширина размещаемых на погонах узких нашивок - 10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Члены войсковых казачьих обществ носят прямоугольные погоны двух видов: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 трапециевидными (у высших, главных, старших чинов, старших вахмистров и вахмистров) и треугольными верхними краями (у младших вахмистров и нижних чинов), с полями из галуна специального переплетения серебристого цвета или цвета ткани одежды либо из сукна установленных цветов или цвета ткани одежды, без кантов или с кантами установленных цветов. Погоны старших и главных чинов имеют просветы установленных цветов: для казачьих полковников и войсковых старшин - два просвета, для есаулов и старших чинов - один просвет. Погоны нижних и младших чинов имеют поле установленных цветов, без кантов или с кантами установленных цветов;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из ткани одежды.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Знаки различия: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казачьего генерала - погоны с двумя звездами, размещенными с двух сторон от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казачьего полковника - погоны с двумя просветами без звезд;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войскового старшины - погоны с тремя звездами, из которых две нижних звезды расположены с двух сторон посередине, между продольной осевой линией и краем погона, третья звезда - выше первых двух -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есаула - погоны с одним просветом без звезд;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подъесаула - погоны с четырьмя звездами, из которых две нижних звезды расположены с двух сторон посередине, между продольной осевой линией и краем погона, третья и четвертая звезды - выше первых двух -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сотника - погоны с тремя звездами, из которых две нижних звезды расположены с двух сторон посередине, между продольной осевой линией и краем погона, третья звезда - выше первых двух -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хорунжего - погоны с двумя звездами, расположенными с двух сторон посередине, между продольной осевой линией и краем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подхорунжего - погоны с одной звездой, расположенной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старшего вахмистра - погоны установленного цвета, с узким галуном специального переплетения серебристого (на походной форме - белого) цвета, с тремя звездами, расположенными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вахмистра - погоны установленного цвета, с узким галуном специального переплетения серебристого (на походной форме - белого) цвета, с двумя звездами, расположенными на продольной осевой линии погона;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младшего вахмистра - погоны установленного цвета, с узким галуном специального переплетения серебристого (на походной форме - белого) цвета;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старшего урядника - погоны с одной широкой поперечной нашивкой;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урядника - погоны с тремя узкими поперечными нашивками;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младшего урядника - погоны с двумя узкими поперечными нашивками;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приказного - погоны с одной узкой поперечной нашивкой;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р) казака - погоны с полем установленных цветов или цвета одежды, без нашивок.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Погоны членов казачьих обществ имеют цветовые различия: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поле погон низших и младших чинов: войскового казачьего общества "Всевеликое войско Донское" - синего цвета с красным кантом; Волжского, Енисейского, Кубанского и Сибирского войсковых казачьих обществ - красного цвета; войскового казачьего общества "Центральное казачье войско" - темно-красного цвета; Забайкальского и Иркутского войсковых казачьих обществ - желто-оранжевого цвета; Уссурийского войскового казачьего общества - желто-оранжевого цвета с зеленым кантом; Оренбургского и Терского войсковых казачьих обществ - светло-синего цвета;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канты на погонах старших, главных и высших чинов: войскового казачьего общества "Всевеликое войско Донское" - синего с красным цветов; войскового казачьего общества "Центральное казачье войско" - темно-красного цвета; Волжского, Енисейского, Кубанского и Сибирского войсковых казачьих обществ - красного цвета; Забайкальского и Иркутского войсковых казачьих обществ - желто-оранжевого цвета; Уссурийского войскового казачьего общества - зеленого цвета; Оренбургского и Терского войсковых казачьих обществ - светло-синего цвета;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просветы на погонах старших и главных чинов: войскового казачьего общества "Всевеликое войско Донское" - синего цвета; войскового казачьего общества "Центральное казачье войско" - темно-красного цвета; Волжского, Енисейского, Кубанского и Сибирского войсковых казачьих обществ - красного цвета; Забайкальского, Иркутского и Уссурийского войсковых казачьих обществ - желто-оранжевого цвета; Оренбургского и Терского войсковых казачьих обществ - светло-синего цвета.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Указ Президента РФ от 14.10.2010 N 1240 &quot;О внесении изменений в некоторые акты Президента Российской Федерации по вопросам войсковых казачьих обществ, внесенных в государственный реестр казачьих обществ в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14.10.2010 N 1240)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09.02.2010 N 171</w:t>
            <w:br/>
            <w:t>(ред. от 04.02.2021)</w:t>
            <w:br/>
            <w:t>"О форме одежды и знаках различия по чинам членов казачьих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E50F4C159B8C4F554524AA09D5C719BE73A43E632B4E945C1F768EABE37BD6D2A48FB7D19CAECEBA4F3874B273E0FDD826FEDF2C2F7F75Bj0jCD" TargetMode = "External"/>
	<Relationship Id="rId8" Type="http://schemas.openxmlformats.org/officeDocument/2006/relationships/hyperlink" Target="consultantplus://offline/ref=5E50F4C159B8C4F554524AA09D5C719BE53D43E73EB5E945C1F768EABE37BD6D2A48FB7D19CAECE8ACF3874B273E0FDD826FEDF2C2F7F75Bj0jCD" TargetMode = "External"/>
	<Relationship Id="rId9" Type="http://schemas.openxmlformats.org/officeDocument/2006/relationships/hyperlink" Target="consultantplus://offline/ref=5E50F4C159B8C4F554524AA09D5C719BE23947E731BFE945C1F768EABE37BD6D2A48FB7D19CAECEFADF3874B273E0FDD826FEDF2C2F7F75Bj0jCD" TargetMode = "External"/>
	<Relationship Id="rId10" Type="http://schemas.openxmlformats.org/officeDocument/2006/relationships/hyperlink" Target="consultantplus://offline/ref=5E50F4C159B8C4F554524AA09D5C719BE53D43E73EB5E945C1F768EABE37BD6D2A48FB7D19CAECE8ADF3874B273E0FDD826FEDF2C2F7F75Bj0jCD" TargetMode = "External"/>
	<Relationship Id="rId11" Type="http://schemas.openxmlformats.org/officeDocument/2006/relationships/hyperlink" Target="consultantplus://offline/ref=5E50F4C159B8C4F554524AA09D5C719BE53D43E73EB5E945C1F768EABE37BD6D2A48FB7D19CAECE8A9F3874B273E0FDD826FEDF2C2F7F75Bj0jCD" TargetMode = "External"/>
	<Relationship Id="rId12" Type="http://schemas.openxmlformats.org/officeDocument/2006/relationships/hyperlink" Target="consultantplus://offline/ref=5E50F4C159B8C4F554524AA09D5C719BEE3D42E83EBCB44FC9AE64E8B938E2682D59FB7D1BD4ECEAB2FAD318j6j0D" TargetMode = "External"/>
	<Relationship Id="rId13" Type="http://schemas.openxmlformats.org/officeDocument/2006/relationships/hyperlink" Target="consultantplus://offline/ref=5E50F4C159B8C4F554524AA09D5C719BE43F43EF30BCB44FC9AE64E8B938E2682D59FB7D1BD4ECEAB2FAD318j6j0D" TargetMode = "External"/>
	<Relationship Id="rId14" Type="http://schemas.openxmlformats.org/officeDocument/2006/relationships/hyperlink" Target="consultantplus://offline/ref=5E50F4C159B8C4F554524AA09D5C719BE33842E837BCB44FC9AE64E8B938E27A2D01F77C19CAEDE3A7AC825E366603DE9E71ECEDDEF5F5j5jAD" TargetMode = "External"/>
	<Relationship Id="rId15" Type="http://schemas.openxmlformats.org/officeDocument/2006/relationships/hyperlink" Target="consultantplus://offline/ref=5E50F4C159B8C4F554524AA09D5C719BE53A41ED33BCB44FC9AE64E8B938E2682D59FB7D1BD4ECEAB2FAD318j6j0D" TargetMode = "External"/>
	<Relationship Id="rId16" Type="http://schemas.openxmlformats.org/officeDocument/2006/relationships/hyperlink" Target="consultantplus://offline/ref=5E50F4C159B8C4F554524AA09D5C719BEF3842E732BCB44FC9AE64E8B938E27A2D01F77C19CAEFEAA7AC825E366603DE9E71ECEDDEF5F5j5jAD" TargetMode = "External"/>
	<Relationship Id="rId17" Type="http://schemas.openxmlformats.org/officeDocument/2006/relationships/hyperlink" Target="consultantplus://offline/ref=5E50F4C159B8C4F554524AA09D5C719BEF3842E734BCB44FC9AE64E8B938E27A2D01F77C19CAE9EAA7AC825E366603DE9E71ECEDDEF5F5j5jAD" TargetMode = "External"/>
	<Relationship Id="rId18" Type="http://schemas.openxmlformats.org/officeDocument/2006/relationships/hyperlink" Target="consultantplus://offline/ref=5E50F4C159B8C4F554524AA09D5C719BE73A43E632B4E945C1F768EABE37BD6D2A48FB7D19CAECEBA4F3874B273E0FDD826FEDF2C2F7F75Bj0jCD" TargetMode = "External"/>
	<Relationship Id="rId19" Type="http://schemas.openxmlformats.org/officeDocument/2006/relationships/hyperlink" Target="consultantplus://offline/ref=5E50F4C159B8C4F554524AA09D5C719BE73A43E632B4E945C1F768EABE37BD6D2A48FB7D19CAECEAACF3874B273E0FDD826FEDF2C2F7F75Bj0jCD" TargetMode = "External"/>
	<Relationship Id="rId20" Type="http://schemas.openxmlformats.org/officeDocument/2006/relationships/hyperlink" Target="consultantplus://offline/ref=5E50F4C159B8C4F554524AA09D5C719BE73A43E632B4E945C1F768EABE37BD6D2A48FB7D19CAECEAADF3874B273E0FDD826FEDF2C2F7F75Bj0jCD" TargetMode = "External"/>
	<Relationship Id="rId21" Type="http://schemas.openxmlformats.org/officeDocument/2006/relationships/hyperlink" Target="consultantplus://offline/ref=5E50F4C159B8C4F554524AA09D5C719BE73A43E632B4E945C1F768EABE37BD6D2A48FB7D19CAECEAAEF3874B273E0FDD826FEDF2C2F7F75Bj0jCD" TargetMode = "External"/>
	<Relationship Id="rId22" Type="http://schemas.openxmlformats.org/officeDocument/2006/relationships/hyperlink" Target="consultantplus://offline/ref=5E50F4C159B8C4F554524AA09D5C719BE73A43E632B4E945C1F768EABE37BD6D2A48FB7D19CAECEAAFF3874B273E0FDD826FEDF2C2F7F75Bj0jCD" TargetMode = "External"/>
	<Relationship Id="rId23" Type="http://schemas.openxmlformats.org/officeDocument/2006/relationships/hyperlink" Target="consultantplus://offline/ref=5E50F4C159B8C4F554524AA09D5C719BE73A43E632B4E945C1F768EABE37BD6D2A48FB7D19CAECEAA8F3874B273E0FDD826FEDF2C2F7F75Bj0jCD" TargetMode = "External"/>
	<Relationship Id="rId24" Type="http://schemas.openxmlformats.org/officeDocument/2006/relationships/hyperlink" Target="consultantplus://offline/ref=5E50F4C159B8C4F554524AA09D5C719BE73A43E632B4E945C1F768EABE37BD6D2A48FB7D19CAECEAA9F3874B273E0FDD826FEDF2C2F7F75Bj0jCD" TargetMode = "External"/>
	<Relationship Id="rId25" Type="http://schemas.openxmlformats.org/officeDocument/2006/relationships/hyperlink" Target="consultantplus://offline/ref=5E50F4C159B8C4F554524AA09D5C719BE73A43E632B4E945C1F768EABE37BD6D2A48FB7D19CAECEAAAF3874B273E0FDD826FEDF2C2F7F75Bj0jC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09.02.2010 N 171
(ред. от 04.02.2021)
"О форме одежды и знаках различия по чинам членов казачьих обществ, внесенных в государственный реестр казачьих обществ в Российской Федерации"</dc:title>
  <dcterms:created xsi:type="dcterms:W3CDTF">2023-01-12T03:35:30Z</dcterms:created>
</cp:coreProperties>
</file>